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2C" w:rsidRDefault="00231764">
      <w:pPr>
        <w:framePr w:wrap="none" w:vAnchor="page" w:hAnchor="page" w:x="3893" w:y="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53640" cy="1156970"/>
            <wp:effectExtent l="0" t="0" r="3810" b="508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2C" w:rsidRDefault="00BD4CAD">
      <w:pPr>
        <w:pStyle w:val="30"/>
        <w:framePr w:w="9446" w:h="3317" w:hRule="exact" w:wrap="none" w:vAnchor="page" w:hAnchor="page" w:x="2179" w:y="2363"/>
        <w:shd w:val="clear" w:color="auto" w:fill="auto"/>
        <w:spacing w:before="0" w:line="280" w:lineRule="exact"/>
        <w:ind w:right="200"/>
      </w:pPr>
      <w:r>
        <w:t>АДМИНИСТРАЦИЯ УРУС-МАРТАНОВСКОГО</w:t>
      </w:r>
    </w:p>
    <w:p w:rsidR="00CD4A2C" w:rsidRDefault="00BD4CAD">
      <w:pPr>
        <w:pStyle w:val="10"/>
        <w:framePr w:w="9446" w:h="3317" w:hRule="exact" w:wrap="none" w:vAnchor="page" w:hAnchor="page" w:x="2179" w:y="2363"/>
        <w:shd w:val="clear" w:color="auto" w:fill="auto"/>
        <w:spacing w:after="38" w:line="400" w:lineRule="exact"/>
        <w:ind w:right="340"/>
      </w:pPr>
      <w:bookmarkStart w:id="0" w:name="bookmark0"/>
      <w:r>
        <w:t>МУНИЦИПАЛЬНОГО РАЙОНА</w:t>
      </w:r>
      <w:bookmarkEnd w:id="0"/>
    </w:p>
    <w:p w:rsidR="00CD4A2C" w:rsidRDefault="00231764">
      <w:pPr>
        <w:pStyle w:val="30"/>
        <w:framePr w:w="9446" w:h="3317" w:hRule="exact" w:wrap="none" w:vAnchor="page" w:hAnchor="page" w:x="2179" w:y="2363"/>
        <w:shd w:val="clear" w:color="auto" w:fill="auto"/>
        <w:spacing w:before="0" w:line="408" w:lineRule="exact"/>
        <w:ind w:right="200"/>
      </w:pPr>
      <w:r>
        <w:t>ХЬАЛХА-МАРТАН МУНИЦИПАЛЬНИ К1О</w:t>
      </w:r>
      <w:r w:rsidR="00BD4CAD">
        <w:t>ШТАН</w:t>
      </w:r>
    </w:p>
    <w:p w:rsidR="00CD4A2C" w:rsidRDefault="00BD4CAD">
      <w:pPr>
        <w:pStyle w:val="10"/>
        <w:framePr w:w="9446" w:h="3317" w:hRule="exact" w:wrap="none" w:vAnchor="page" w:hAnchor="page" w:x="2179" w:y="2363"/>
        <w:shd w:val="clear" w:color="auto" w:fill="auto"/>
        <w:spacing w:after="282" w:line="408" w:lineRule="exact"/>
        <w:ind w:right="340"/>
      </w:pPr>
      <w:bookmarkStart w:id="1" w:name="bookmark1"/>
      <w:r>
        <w:t>АДМИНИСТРАЦИ</w:t>
      </w:r>
      <w:bookmarkEnd w:id="1"/>
    </w:p>
    <w:p w:rsidR="00CD4A2C" w:rsidRDefault="00BD4CAD">
      <w:pPr>
        <w:pStyle w:val="30"/>
        <w:framePr w:w="9446" w:h="3317" w:hRule="exact" w:wrap="none" w:vAnchor="page" w:hAnchor="page" w:x="2179" w:y="2363"/>
        <w:shd w:val="clear" w:color="auto" w:fill="auto"/>
        <w:spacing w:before="0" w:after="609" w:line="280" w:lineRule="exact"/>
        <w:ind w:right="200"/>
      </w:pPr>
      <w:r>
        <w:t>ПОСТАНОВЛЕНИЕ</w:t>
      </w:r>
    </w:p>
    <w:p w:rsidR="00CD4A2C" w:rsidRDefault="00BD4CAD">
      <w:pPr>
        <w:pStyle w:val="20"/>
        <w:framePr w:w="9446" w:h="3317" w:hRule="exact" w:wrap="none" w:vAnchor="page" w:hAnchor="page" w:x="2179" w:y="2363"/>
        <w:shd w:val="clear" w:color="auto" w:fill="auto"/>
        <w:tabs>
          <w:tab w:val="left" w:pos="4027"/>
          <w:tab w:val="left" w:pos="8338"/>
        </w:tabs>
        <w:spacing w:before="0" w:after="0" w:line="360" w:lineRule="exact"/>
        <w:ind w:left="360"/>
      </w:pPr>
      <w:r w:rsidRPr="00231764">
        <w:rPr>
          <w:rStyle w:val="218pt"/>
          <w:i w:val="0"/>
          <w:sz w:val="28"/>
        </w:rPr>
        <w:t>07  02  2022г.</w:t>
      </w:r>
      <w:r>
        <w:rPr>
          <w:rStyle w:val="218pt0"/>
        </w:rPr>
        <w:tab/>
      </w:r>
      <w:r>
        <w:t xml:space="preserve">г. </w:t>
      </w:r>
      <w:r>
        <w:t>Урус-Мартан</w:t>
      </w:r>
      <w:r>
        <w:tab/>
        <w:t>№ 5</w:t>
      </w:r>
    </w:p>
    <w:p w:rsidR="00CD4A2C" w:rsidRDefault="00BD4CAD" w:rsidP="00231764">
      <w:pPr>
        <w:pStyle w:val="30"/>
        <w:framePr w:w="9446" w:h="9581" w:hRule="exact" w:wrap="none" w:vAnchor="page" w:hAnchor="page" w:x="2179" w:y="6495"/>
        <w:shd w:val="clear" w:color="auto" w:fill="auto"/>
        <w:spacing w:before="0" w:after="356" w:line="326" w:lineRule="exact"/>
        <w:ind w:right="200"/>
      </w:pPr>
      <w:r>
        <w:t>Об индексации гарантированных услуг по погребению, социального</w:t>
      </w:r>
      <w:r>
        <w:br/>
        <w:t>пособия на погребение с 1 февраля 2022 года</w:t>
      </w:r>
    </w:p>
    <w:p w:rsidR="00CD4A2C" w:rsidRDefault="00BD4CAD" w:rsidP="00231764">
      <w:pPr>
        <w:pStyle w:val="20"/>
        <w:framePr w:w="9446" w:h="9581" w:hRule="exact" w:wrap="none" w:vAnchor="page" w:hAnchor="page" w:x="2179" w:y="6495"/>
        <w:shd w:val="clear" w:color="auto" w:fill="auto"/>
        <w:spacing w:before="0" w:after="180" w:line="331" w:lineRule="exact"/>
        <w:ind w:left="360" w:firstLine="560"/>
      </w:pPr>
      <w:r>
        <w:t>В соответс</w:t>
      </w:r>
      <w:bookmarkStart w:id="2" w:name="_GoBack"/>
      <w:r>
        <w:t>твии с Федеральным законом от 12.01.1996г. №8-ФЗ «О погребении и похоронном деле», Федеральным законом от 1</w:t>
      </w:r>
      <w:bookmarkEnd w:id="2"/>
      <w:r>
        <w:t>9.12.2016г. №444</w:t>
      </w:r>
      <w:r>
        <w:t>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</w:t>
      </w:r>
      <w:r>
        <w:t xml:space="preserve">го закона «О дополнительных мерах государственной поддержки семей, имеющих детей», руководствуясь Уставом администрации Урус- Мартановского муниципального района, администрация Урус- Мартановского муниципального района </w:t>
      </w:r>
      <w:r>
        <w:rPr>
          <w:rStyle w:val="23pt"/>
        </w:rPr>
        <w:t>постановляет:</w:t>
      </w:r>
    </w:p>
    <w:p w:rsidR="00CD4A2C" w:rsidRDefault="00BD4CAD" w:rsidP="00231764">
      <w:pPr>
        <w:pStyle w:val="20"/>
        <w:framePr w:w="9446" w:h="9581" w:hRule="exact" w:wrap="none" w:vAnchor="page" w:hAnchor="page" w:x="2179" w:y="6495"/>
        <w:numPr>
          <w:ilvl w:val="0"/>
          <w:numId w:val="1"/>
        </w:numPr>
        <w:shd w:val="clear" w:color="auto" w:fill="auto"/>
        <w:tabs>
          <w:tab w:val="left" w:pos="1295"/>
        </w:tabs>
        <w:spacing w:before="0" w:after="0" w:line="331" w:lineRule="exact"/>
        <w:ind w:left="360" w:firstLine="560"/>
      </w:pPr>
      <w:r>
        <w:t>Утвердить стоимость усл</w:t>
      </w:r>
      <w:r>
        <w:t>уг, предоставляемых по гарантированному перечню услуг по погребению умерших, имеющих супруга, близких родственников, иных родственников, законного представителя умершего или иное лицо, взявшее на себя обязанность осуществить погребение умершего, согласно п</w:t>
      </w:r>
      <w:r>
        <w:t>риложению.</w:t>
      </w:r>
    </w:p>
    <w:p w:rsidR="00CD4A2C" w:rsidRDefault="00BD4CAD" w:rsidP="00231764">
      <w:pPr>
        <w:pStyle w:val="20"/>
        <w:framePr w:w="9446" w:h="9581" w:hRule="exact" w:wrap="none" w:vAnchor="page" w:hAnchor="page" w:x="2179" w:y="6495"/>
        <w:numPr>
          <w:ilvl w:val="0"/>
          <w:numId w:val="1"/>
        </w:numPr>
        <w:shd w:val="clear" w:color="auto" w:fill="auto"/>
        <w:tabs>
          <w:tab w:val="left" w:pos="1295"/>
        </w:tabs>
        <w:spacing w:before="0" w:after="0" w:line="331" w:lineRule="exact"/>
        <w:ind w:left="360" w:firstLine="560"/>
      </w:pPr>
      <w:r>
        <w:t>Настоящее постановление вступает в силу со дня его подписания и подлежит размещению на официальном сайте администрации Урус- Мартановского муниципального района.</w:t>
      </w:r>
    </w:p>
    <w:p w:rsidR="00CD4A2C" w:rsidRDefault="00BD4CAD" w:rsidP="00231764">
      <w:pPr>
        <w:pStyle w:val="20"/>
        <w:framePr w:w="9446" w:h="9581" w:hRule="exact" w:wrap="none" w:vAnchor="page" w:hAnchor="page" w:x="2179" w:y="6495"/>
        <w:numPr>
          <w:ilvl w:val="0"/>
          <w:numId w:val="1"/>
        </w:numPr>
        <w:shd w:val="clear" w:color="auto" w:fill="auto"/>
        <w:tabs>
          <w:tab w:val="left" w:pos="1299"/>
        </w:tabs>
        <w:spacing w:before="0" w:after="0" w:line="331" w:lineRule="exact"/>
        <w:ind w:left="360" w:firstLine="560"/>
      </w:pPr>
      <w:r>
        <w:t>Контроль за исполнением настоящего постановления возложить на заместителя Главы Уру</w:t>
      </w:r>
      <w:r>
        <w:t>с-Мартановского муниципального района</w:t>
      </w:r>
      <w:r w:rsidR="00231764">
        <w:t>.</w:t>
      </w:r>
    </w:p>
    <w:p w:rsidR="00231764" w:rsidRDefault="00231764" w:rsidP="00231764">
      <w:pPr>
        <w:pStyle w:val="20"/>
        <w:framePr w:w="9446" w:h="9581" w:hRule="exact" w:wrap="none" w:vAnchor="page" w:hAnchor="page" w:x="2179" w:y="6495"/>
        <w:shd w:val="clear" w:color="auto" w:fill="auto"/>
        <w:tabs>
          <w:tab w:val="left" w:pos="1299"/>
        </w:tabs>
        <w:spacing w:before="0" w:after="0" w:line="331" w:lineRule="exact"/>
        <w:ind w:left="360"/>
      </w:pPr>
    </w:p>
    <w:p w:rsidR="00231764" w:rsidRDefault="00231764" w:rsidP="00231764">
      <w:pPr>
        <w:pStyle w:val="20"/>
        <w:framePr w:w="9446" w:h="9581" w:hRule="exact" w:wrap="none" w:vAnchor="page" w:hAnchor="page" w:x="2179" w:y="6495"/>
        <w:shd w:val="clear" w:color="auto" w:fill="auto"/>
        <w:tabs>
          <w:tab w:val="left" w:pos="1299"/>
        </w:tabs>
        <w:spacing w:before="0" w:after="0" w:line="331" w:lineRule="exact"/>
        <w:ind w:left="360"/>
      </w:pPr>
    </w:p>
    <w:p w:rsidR="00231764" w:rsidRDefault="00231764" w:rsidP="00231764">
      <w:pPr>
        <w:pStyle w:val="20"/>
        <w:framePr w:w="9446" w:h="9581" w:hRule="exact" w:wrap="none" w:vAnchor="page" w:hAnchor="page" w:x="2179" w:y="6495"/>
        <w:shd w:val="clear" w:color="auto" w:fill="auto"/>
        <w:tabs>
          <w:tab w:val="left" w:pos="1299"/>
        </w:tabs>
        <w:spacing w:before="0" w:after="0" w:line="331" w:lineRule="exact"/>
        <w:ind w:left="360"/>
      </w:pPr>
      <w:r>
        <w:t xml:space="preserve">Глава администрации района </w:t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CD4A2C" w:rsidRDefault="00CD4A2C">
      <w:pPr>
        <w:rPr>
          <w:sz w:val="2"/>
          <w:szCs w:val="2"/>
        </w:rPr>
        <w:sectPr w:rsidR="00CD4A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4A2C" w:rsidRDefault="00BD4CAD">
      <w:pPr>
        <w:pStyle w:val="20"/>
        <w:framePr w:w="9245" w:h="3872" w:hRule="exact" w:wrap="none" w:vAnchor="page" w:hAnchor="page" w:x="2294" w:y="1222"/>
        <w:shd w:val="clear" w:color="auto" w:fill="auto"/>
        <w:spacing w:before="0" w:after="0" w:line="269" w:lineRule="exact"/>
        <w:ind w:left="5420"/>
        <w:jc w:val="left"/>
      </w:pPr>
      <w:r>
        <w:lastRenderedPageBreak/>
        <w:t>Приложение</w:t>
      </w:r>
    </w:p>
    <w:p w:rsidR="00CD4A2C" w:rsidRPr="00231764" w:rsidRDefault="00BD4CAD">
      <w:pPr>
        <w:pStyle w:val="40"/>
        <w:framePr w:w="9245" w:h="3872" w:hRule="exact" w:wrap="none" w:vAnchor="page" w:hAnchor="page" w:x="2294" w:y="1222"/>
        <w:shd w:val="clear" w:color="auto" w:fill="auto"/>
        <w:ind w:left="5420"/>
        <w:rPr>
          <w:sz w:val="28"/>
        </w:rPr>
      </w:pPr>
      <w:r w:rsidRPr="00231764">
        <w:rPr>
          <w:sz w:val="28"/>
        </w:rPr>
        <w:t>к постановлению</w:t>
      </w:r>
    </w:p>
    <w:p w:rsidR="00CD4A2C" w:rsidRDefault="00231764" w:rsidP="00231764">
      <w:pPr>
        <w:pStyle w:val="20"/>
        <w:framePr w:w="9245" w:h="3872" w:hRule="exact" w:wrap="none" w:vAnchor="page" w:hAnchor="page" w:x="2294" w:y="1222"/>
        <w:shd w:val="clear" w:color="auto" w:fill="auto"/>
        <w:tabs>
          <w:tab w:val="left" w:pos="7254"/>
          <w:tab w:val="left" w:pos="9214"/>
        </w:tabs>
        <w:spacing w:before="0" w:after="496" w:line="302" w:lineRule="exact"/>
        <w:ind w:left="5420" w:right="171"/>
        <w:jc w:val="left"/>
      </w:pPr>
      <w:r>
        <w:t xml:space="preserve">администрации  </w:t>
      </w:r>
      <w:r w:rsidR="00BD4CAD">
        <w:t xml:space="preserve">Урус-Мартановского муниципального района </w:t>
      </w:r>
      <w:r>
        <w:t xml:space="preserve">                   </w:t>
      </w:r>
      <w:r w:rsidR="00BD4CAD">
        <w:t xml:space="preserve">от </w:t>
      </w:r>
      <w:r>
        <w:rPr>
          <w:lang w:eastAsia="en-US" w:bidi="en-US"/>
        </w:rPr>
        <w:t>07.02.2022г. №5</w:t>
      </w:r>
      <w:r w:rsidR="00BD4CAD" w:rsidRPr="00231764">
        <w:rPr>
          <w:lang w:eastAsia="en-US" w:bidi="en-US"/>
        </w:rPr>
        <w:tab/>
      </w:r>
    </w:p>
    <w:p w:rsidR="00CD4A2C" w:rsidRDefault="00BD4CAD">
      <w:pPr>
        <w:pStyle w:val="60"/>
        <w:framePr w:w="9245" w:h="3872" w:hRule="exact" w:wrap="none" w:vAnchor="page" w:hAnchor="page" w:x="2294" w:y="1222"/>
        <w:shd w:val="clear" w:color="auto" w:fill="auto"/>
        <w:spacing w:before="0"/>
        <w:ind w:left="4420"/>
      </w:pPr>
      <w:r>
        <w:t>Стоимость</w:t>
      </w:r>
    </w:p>
    <w:p w:rsidR="00CD4A2C" w:rsidRDefault="00BD4CAD">
      <w:pPr>
        <w:pStyle w:val="60"/>
        <w:framePr w:w="9245" w:h="3872" w:hRule="exact" w:wrap="none" w:vAnchor="page" w:hAnchor="page" w:x="2294" w:y="1222"/>
        <w:shd w:val="clear" w:color="auto" w:fill="auto"/>
        <w:spacing w:before="0"/>
        <w:ind w:left="280" w:firstLine="520"/>
      </w:pPr>
      <w:r>
        <w:t xml:space="preserve">услуг, предоставляемых по гарантированному перечню услуг по погребению умерших, </w:t>
      </w:r>
      <w:r>
        <w:t>имеющих супруга, близких родственников, иных родственников, законного представителя умершего или иное лицо, взявшее на себя обязанность</w:t>
      </w:r>
    </w:p>
    <w:p w:rsidR="00CD4A2C" w:rsidRDefault="00BD4CAD">
      <w:pPr>
        <w:pStyle w:val="60"/>
        <w:framePr w:w="9245" w:h="3872" w:hRule="exact" w:wrap="none" w:vAnchor="page" w:hAnchor="page" w:x="2294" w:y="1222"/>
        <w:shd w:val="clear" w:color="auto" w:fill="auto"/>
        <w:spacing w:before="0"/>
        <w:ind w:right="20"/>
        <w:jc w:val="center"/>
      </w:pPr>
      <w:r>
        <w:t>осуществить погребение умершего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5328"/>
        <w:gridCol w:w="3125"/>
      </w:tblGrid>
      <w:tr w:rsidR="00CD4A2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60" w:line="240" w:lineRule="exact"/>
              <w:ind w:left="300"/>
              <w:jc w:val="left"/>
            </w:pPr>
            <w:r>
              <w:rPr>
                <w:rStyle w:val="212pt"/>
              </w:rPr>
              <w:t>№</w:t>
            </w:r>
          </w:p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60" w:after="0" w:line="240" w:lineRule="exact"/>
              <w:ind w:left="30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Перечень услуг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Стоимость 1 захоронения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560" w:lineRule="exact"/>
              <w:ind w:left="300"/>
              <w:jc w:val="left"/>
            </w:pPr>
            <w:r>
              <w:rPr>
                <w:rStyle w:val="2CordiaUPC19pt"/>
              </w:rPr>
              <w:t>1</w:t>
            </w:r>
            <w:r>
              <w:rPr>
                <w:rStyle w:val="2CordiaUPC28pt"/>
                <w:b w:val="0"/>
                <w:bCs w:val="0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Тариф на погребение в т.ч.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6964,68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1.1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Мусульманский обряд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CD4A2C">
            <w:pPr>
              <w:framePr w:w="9245" w:h="5491" w:wrap="none" w:vAnchor="page" w:hAnchor="page" w:x="2294" w:y="5339"/>
              <w:rPr>
                <w:sz w:val="10"/>
                <w:szCs w:val="10"/>
              </w:rPr>
            </w:pP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1.1.1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2pt"/>
              </w:rPr>
              <w:t>Оформление документов, необходимых для погребения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Предоставляется бесплатно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1.1.2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>Предоставление предметов ритуального назначения необходимых для погребения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2654,56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1.1.3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 xml:space="preserve">Оказание транспортных услуг (перевозка тела умершего </w:t>
            </w:r>
            <w:r>
              <w:rPr>
                <w:rStyle w:val="212pt"/>
              </w:rPr>
              <w:t>на кладбище)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950,12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1.1.4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Копка могилы и захоронение в ручную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3360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1.2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Христианский обряд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CD4A2C">
            <w:pPr>
              <w:framePr w:w="9245" w:h="5491" w:wrap="none" w:vAnchor="page" w:hAnchor="page" w:x="2294" w:y="5339"/>
              <w:rPr>
                <w:sz w:val="10"/>
                <w:szCs w:val="10"/>
              </w:rPr>
            </w:pP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1.2.1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Оформление документов, необходимых для погребения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Предоставляется бесплатно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1.2.2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t xml:space="preserve">Предоставление и доставка гроба и других предметов, необходимых для </w:t>
            </w:r>
            <w:r>
              <w:rPr>
                <w:rStyle w:val="212pt"/>
              </w:rPr>
              <w:t>погребения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2654,56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1.2.3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>Оказание транспортных услуг (перевозка тела умершего на кладбище)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950,12</w:t>
            </w:r>
          </w:p>
        </w:tc>
      </w:tr>
      <w:tr w:rsidR="00CD4A2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1.2.4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Копка могилы и захоронение в ручную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A2C" w:rsidRDefault="00BD4CAD">
            <w:pPr>
              <w:pStyle w:val="20"/>
              <w:framePr w:w="9245" w:h="5491" w:wrap="none" w:vAnchor="page" w:hAnchor="page" w:x="2294" w:y="53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3360</w:t>
            </w:r>
          </w:p>
        </w:tc>
      </w:tr>
    </w:tbl>
    <w:p w:rsidR="00CD4A2C" w:rsidRDefault="00CD4A2C">
      <w:pPr>
        <w:rPr>
          <w:sz w:val="2"/>
          <w:szCs w:val="2"/>
        </w:rPr>
      </w:pPr>
    </w:p>
    <w:sectPr w:rsidR="00CD4A2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AD" w:rsidRDefault="00BD4CAD">
      <w:r>
        <w:separator/>
      </w:r>
    </w:p>
  </w:endnote>
  <w:endnote w:type="continuationSeparator" w:id="0">
    <w:p w:rsidR="00BD4CAD" w:rsidRDefault="00BD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AD" w:rsidRDefault="00BD4CAD"/>
  </w:footnote>
  <w:footnote w:type="continuationSeparator" w:id="0">
    <w:p w:rsidR="00BD4CAD" w:rsidRDefault="00BD4C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79A"/>
    <w:multiLevelType w:val="multilevel"/>
    <w:tmpl w:val="5A9EB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2C"/>
    <w:rsid w:val="00231764"/>
    <w:rsid w:val="00BD4CAD"/>
    <w:rsid w:val="00C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8pt">
    <w:name w:val="Основной текст (2) + 1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0">
    <w:name w:val="Основной текст (2) + 1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0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w w:val="66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9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w w:val="60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283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8pt">
    <w:name w:val="Основной текст (2) + 1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0">
    <w:name w:val="Основной текст (2) + 1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0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w w:val="66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9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w w:val="60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283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2022-02-08T06:50:00Z</dcterms:created>
  <dcterms:modified xsi:type="dcterms:W3CDTF">2022-02-08T06:53:00Z</dcterms:modified>
</cp:coreProperties>
</file>